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475D08" w14:textId="77777777" w:rsidR="008071F6" w:rsidRPr="00EE4A84" w:rsidRDefault="00AF7320">
      <w:pPr>
        <w:jc w:val="right"/>
        <w:rPr>
          <w:sz w:val="20"/>
          <w:szCs w:val="20"/>
        </w:rPr>
      </w:pPr>
      <w:r w:rsidRPr="00EE4A84">
        <w:rPr>
          <w:sz w:val="20"/>
          <w:szCs w:val="20"/>
        </w:rPr>
        <w:t>Załącznik nr 6 do ZW 121/2020</w:t>
      </w:r>
    </w:p>
    <w:p w14:paraId="66C8E315" w14:textId="77777777" w:rsidR="008071F6" w:rsidRPr="00EE4A84" w:rsidRDefault="008071F6">
      <w:pPr>
        <w:jc w:val="center"/>
        <w:rPr>
          <w:sz w:val="20"/>
          <w:szCs w:val="20"/>
        </w:rPr>
      </w:pP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071F6" w:rsidRPr="00EE4A84" w14:paraId="56E9DE5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7B0A" w14:textId="77777777" w:rsidR="008071F6" w:rsidRPr="00EE4A84" w:rsidRDefault="00AF7320">
            <w:pPr>
              <w:rPr>
                <w:b/>
                <w:color w:val="000000"/>
                <w:sz w:val="22"/>
                <w:szCs w:val="22"/>
              </w:rPr>
            </w:pPr>
            <w:r w:rsidRPr="00EE4A84">
              <w:rPr>
                <w:b/>
                <w:color w:val="000000"/>
                <w:sz w:val="22"/>
                <w:szCs w:val="22"/>
              </w:rPr>
              <w:t>WYDZIAŁ ZARZĄDZANIA</w:t>
            </w:r>
          </w:p>
          <w:p w14:paraId="30C90361" w14:textId="77777777" w:rsidR="008071F6" w:rsidRPr="00EE4A84" w:rsidRDefault="008071F6" w:rsidP="00534EBB">
            <w:pPr>
              <w:pStyle w:val="Nagwek2"/>
              <w:numPr>
                <w:ilvl w:val="0"/>
                <w:numId w:val="0"/>
              </w:numPr>
              <w:rPr>
                <w:b w:val="0"/>
                <w:color w:val="000000"/>
                <w:sz w:val="22"/>
                <w:szCs w:val="22"/>
              </w:rPr>
            </w:pPr>
          </w:p>
          <w:p w14:paraId="2A93646D" w14:textId="77777777" w:rsidR="008071F6" w:rsidRPr="00EE4A84" w:rsidRDefault="00AF7320" w:rsidP="00534EBB">
            <w:pPr>
              <w:pStyle w:val="Nagwek2"/>
              <w:numPr>
                <w:ilvl w:val="0"/>
                <w:numId w:val="0"/>
              </w:numPr>
              <w:jc w:val="center"/>
              <w:rPr>
                <w:color w:val="000000"/>
                <w:sz w:val="22"/>
                <w:szCs w:val="22"/>
              </w:rPr>
            </w:pPr>
            <w:r w:rsidRPr="00EE4A84">
              <w:rPr>
                <w:color w:val="000000"/>
                <w:sz w:val="22"/>
                <w:szCs w:val="22"/>
              </w:rPr>
              <w:t>KARTA PRZEDMIOTU</w:t>
            </w:r>
          </w:p>
          <w:p w14:paraId="7380684F" w14:textId="77777777" w:rsidR="008071F6" w:rsidRPr="00EE4A84" w:rsidRDefault="008071F6">
            <w:pPr>
              <w:rPr>
                <w:sz w:val="22"/>
                <w:szCs w:val="22"/>
              </w:rPr>
            </w:pPr>
          </w:p>
          <w:p w14:paraId="202EA02D" w14:textId="77777777" w:rsidR="008071F6" w:rsidRPr="00EE4A84" w:rsidRDefault="00AF7320" w:rsidP="00534EBB">
            <w:pPr>
              <w:pStyle w:val="Nagwek2"/>
              <w:numPr>
                <w:ilvl w:val="1"/>
                <w:numId w:val="2"/>
              </w:numPr>
              <w:ind w:left="0" w:firstLine="0"/>
              <w:rPr>
                <w:color w:val="000000"/>
                <w:sz w:val="22"/>
                <w:szCs w:val="22"/>
              </w:rPr>
            </w:pPr>
            <w:r w:rsidRPr="00EE4A84">
              <w:rPr>
                <w:color w:val="000000"/>
                <w:sz w:val="22"/>
                <w:szCs w:val="22"/>
              </w:rPr>
              <w:t>Nazwa przedmiotu w języku polskim: Psychologia</w:t>
            </w:r>
          </w:p>
          <w:p w14:paraId="37C3B364" w14:textId="77777777" w:rsidR="008071F6" w:rsidRPr="00EE4A84" w:rsidRDefault="00AF7320" w:rsidP="00534EBB">
            <w:pPr>
              <w:pStyle w:val="Nagwek2"/>
              <w:numPr>
                <w:ilvl w:val="1"/>
                <w:numId w:val="2"/>
              </w:numPr>
              <w:ind w:left="0" w:firstLine="0"/>
              <w:rPr>
                <w:color w:val="000000"/>
                <w:sz w:val="22"/>
                <w:szCs w:val="22"/>
              </w:rPr>
            </w:pPr>
            <w:r w:rsidRPr="00EE4A84">
              <w:rPr>
                <w:color w:val="000000"/>
                <w:sz w:val="22"/>
                <w:szCs w:val="22"/>
              </w:rPr>
              <w:t xml:space="preserve">Nazwa przedmiotu w języku angielskim: </w:t>
            </w:r>
            <w:proofErr w:type="spellStart"/>
            <w:r w:rsidRPr="00EE4A84">
              <w:rPr>
                <w:color w:val="000000"/>
                <w:sz w:val="22"/>
                <w:szCs w:val="22"/>
              </w:rPr>
              <w:t>Psychology</w:t>
            </w:r>
            <w:proofErr w:type="spellEnd"/>
          </w:p>
          <w:p w14:paraId="69C5E362" w14:textId="77777777" w:rsidR="008071F6" w:rsidRPr="00EE4A84" w:rsidRDefault="00AF7320" w:rsidP="00534EBB">
            <w:pPr>
              <w:pStyle w:val="Nagwek2"/>
              <w:numPr>
                <w:ilvl w:val="1"/>
                <w:numId w:val="2"/>
              </w:numPr>
              <w:ind w:left="0" w:firstLine="0"/>
              <w:rPr>
                <w:color w:val="000000"/>
                <w:sz w:val="22"/>
                <w:szCs w:val="22"/>
              </w:rPr>
            </w:pPr>
            <w:r w:rsidRPr="00EE4A84">
              <w:rPr>
                <w:color w:val="000000"/>
                <w:sz w:val="22"/>
                <w:szCs w:val="22"/>
              </w:rPr>
              <w:t>Kierunek studiów (jeśli dotyczy): Zarządzanie</w:t>
            </w:r>
          </w:p>
          <w:p w14:paraId="67B1218F" w14:textId="77777777" w:rsidR="008071F6" w:rsidRPr="00EE4A84" w:rsidRDefault="00AF7320" w:rsidP="00534EBB">
            <w:pPr>
              <w:pStyle w:val="Nagwek2"/>
              <w:numPr>
                <w:ilvl w:val="1"/>
                <w:numId w:val="2"/>
              </w:numPr>
              <w:ind w:left="0" w:firstLine="0"/>
              <w:rPr>
                <w:color w:val="000000"/>
                <w:sz w:val="22"/>
                <w:szCs w:val="22"/>
              </w:rPr>
            </w:pPr>
            <w:r w:rsidRPr="00EE4A84">
              <w:rPr>
                <w:color w:val="000000"/>
                <w:sz w:val="22"/>
                <w:szCs w:val="22"/>
              </w:rPr>
              <w:t>Specjalność (jeśli dotyczy): Zarządzanie Przedsiębiorstwem</w:t>
            </w:r>
          </w:p>
          <w:p w14:paraId="11614790" w14:textId="77777777" w:rsidR="008071F6" w:rsidRPr="00EE4A84" w:rsidRDefault="00AF7320">
            <w:pPr>
              <w:rPr>
                <w:b/>
                <w:color w:val="000000"/>
                <w:sz w:val="22"/>
                <w:szCs w:val="22"/>
              </w:rPr>
            </w:pPr>
            <w:r w:rsidRPr="00EE4A84">
              <w:rPr>
                <w:b/>
                <w:color w:val="000000"/>
                <w:sz w:val="22"/>
                <w:szCs w:val="22"/>
              </w:rPr>
              <w:t>Poziom i forma studiów: I stopień, stacjonarna</w:t>
            </w:r>
          </w:p>
          <w:p w14:paraId="5C032645" w14:textId="77777777" w:rsidR="008071F6" w:rsidRPr="00EE4A84" w:rsidRDefault="00AF7320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EE4A84">
              <w:rPr>
                <w:b/>
                <w:color w:val="000000"/>
                <w:sz w:val="22"/>
                <w:szCs w:val="22"/>
              </w:rPr>
              <w:t>Rodzaj przedmiotu:</w:t>
            </w:r>
            <w:r w:rsidRPr="00EE4A84">
              <w:rPr>
                <w:b/>
                <w:color w:val="000000"/>
                <w:sz w:val="22"/>
                <w:szCs w:val="22"/>
              </w:rPr>
              <w:tab/>
              <w:t>obowiązkowy</w:t>
            </w:r>
          </w:p>
          <w:p w14:paraId="7FDFFF6D" w14:textId="77777777" w:rsidR="008071F6" w:rsidRPr="00EE4A84" w:rsidRDefault="00AF7320"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EE4A84">
              <w:rPr>
                <w:b/>
                <w:color w:val="000000"/>
                <w:sz w:val="22"/>
                <w:szCs w:val="22"/>
              </w:rPr>
              <w:t>Kod przedmiotu: W08ZZZ-SL0102</w:t>
            </w:r>
          </w:p>
          <w:p w14:paraId="4F56FB0C" w14:textId="4F0504FC" w:rsidR="008071F6" w:rsidRPr="00EE4A84" w:rsidRDefault="00AF7320">
            <w:pPr>
              <w:rPr>
                <w:b/>
                <w:color w:val="000000"/>
                <w:sz w:val="22"/>
                <w:szCs w:val="22"/>
              </w:rPr>
            </w:pPr>
            <w:r w:rsidRPr="00EE4A84">
              <w:rPr>
                <w:b/>
                <w:color w:val="000000"/>
                <w:sz w:val="22"/>
                <w:szCs w:val="22"/>
              </w:rPr>
              <w:t xml:space="preserve">Grupa kursów: </w:t>
            </w:r>
            <w:r w:rsidR="00FF2081" w:rsidRPr="00EE4A84">
              <w:rPr>
                <w:b/>
                <w:color w:val="000000"/>
                <w:sz w:val="22"/>
                <w:szCs w:val="22"/>
              </w:rPr>
              <w:t>GK</w:t>
            </w:r>
          </w:p>
        </w:tc>
      </w:tr>
    </w:tbl>
    <w:p w14:paraId="6503876B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0"/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1"/>
        <w:gridCol w:w="1125"/>
        <w:gridCol w:w="1256"/>
        <w:gridCol w:w="1539"/>
        <w:gridCol w:w="1125"/>
        <w:gridCol w:w="1424"/>
      </w:tblGrid>
      <w:tr w:rsidR="008071F6" w:rsidRPr="00EE4A84" w14:paraId="4AFD64D5" w14:textId="77777777" w:rsidTr="00EE4A84">
        <w:tc>
          <w:tcPr>
            <w:tcW w:w="2711" w:type="dxa"/>
          </w:tcPr>
          <w:p w14:paraId="536F0F94" w14:textId="77777777" w:rsidR="008071F6" w:rsidRPr="00EE4A84" w:rsidRDefault="008071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6B57655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Wykład</w:t>
            </w:r>
          </w:p>
        </w:tc>
        <w:tc>
          <w:tcPr>
            <w:tcW w:w="1256" w:type="dxa"/>
          </w:tcPr>
          <w:p w14:paraId="5A89855A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Ćwiczenia</w:t>
            </w:r>
          </w:p>
        </w:tc>
        <w:tc>
          <w:tcPr>
            <w:tcW w:w="1539" w:type="dxa"/>
          </w:tcPr>
          <w:p w14:paraId="68CDABCE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Laboratorium</w:t>
            </w:r>
          </w:p>
        </w:tc>
        <w:tc>
          <w:tcPr>
            <w:tcW w:w="1125" w:type="dxa"/>
          </w:tcPr>
          <w:p w14:paraId="3544DD12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1424" w:type="dxa"/>
          </w:tcPr>
          <w:p w14:paraId="2DE1D036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Seminarium</w:t>
            </w:r>
          </w:p>
        </w:tc>
      </w:tr>
      <w:tr w:rsidR="008071F6" w:rsidRPr="00EE4A84" w14:paraId="386BB5BF" w14:textId="77777777" w:rsidTr="00EE4A84">
        <w:tc>
          <w:tcPr>
            <w:tcW w:w="2711" w:type="dxa"/>
          </w:tcPr>
          <w:p w14:paraId="76122893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25" w:type="dxa"/>
            <w:vAlign w:val="center"/>
          </w:tcPr>
          <w:p w14:paraId="31AB9081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56" w:type="dxa"/>
            <w:vAlign w:val="center"/>
          </w:tcPr>
          <w:p w14:paraId="1DD37D82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55829321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0D534DF4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4FE251DF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30</w:t>
            </w:r>
          </w:p>
        </w:tc>
      </w:tr>
      <w:tr w:rsidR="008071F6" w:rsidRPr="00EE4A84" w14:paraId="4CDCEA08" w14:textId="77777777" w:rsidTr="00EE4A84">
        <w:tc>
          <w:tcPr>
            <w:tcW w:w="2711" w:type="dxa"/>
          </w:tcPr>
          <w:p w14:paraId="17284325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25" w:type="dxa"/>
            <w:vAlign w:val="center"/>
          </w:tcPr>
          <w:p w14:paraId="7EA4A559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50</w:t>
            </w:r>
          </w:p>
        </w:tc>
        <w:tc>
          <w:tcPr>
            <w:tcW w:w="1256" w:type="dxa"/>
            <w:vAlign w:val="center"/>
          </w:tcPr>
          <w:p w14:paraId="0D684F68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75BAF6DC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209D4AF6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4D518EB7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071F6" w:rsidRPr="00EE4A84" w14:paraId="43402B0F" w14:textId="77777777" w:rsidTr="00EE4A84">
        <w:tc>
          <w:tcPr>
            <w:tcW w:w="2711" w:type="dxa"/>
          </w:tcPr>
          <w:p w14:paraId="520B0FCB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Forma zaliczenia</w:t>
            </w:r>
          </w:p>
        </w:tc>
        <w:tc>
          <w:tcPr>
            <w:tcW w:w="1125" w:type="dxa"/>
            <w:vAlign w:val="center"/>
          </w:tcPr>
          <w:p w14:paraId="0D69C540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  <w:vAlign w:val="center"/>
          </w:tcPr>
          <w:p w14:paraId="2DC0EE4F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5D83202B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0A75F8CD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6AD68884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071F6" w:rsidRPr="00EE4A84" w14:paraId="2590E41D" w14:textId="77777777" w:rsidTr="00EE4A84">
        <w:tc>
          <w:tcPr>
            <w:tcW w:w="2711" w:type="dxa"/>
          </w:tcPr>
          <w:p w14:paraId="0FC0C913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25" w:type="dxa"/>
            <w:vAlign w:val="center"/>
          </w:tcPr>
          <w:p w14:paraId="71EEA395" w14:textId="36BC444D" w:rsidR="008071F6" w:rsidRPr="00EE4A84" w:rsidRDefault="00FF2081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56" w:type="dxa"/>
            <w:vAlign w:val="center"/>
          </w:tcPr>
          <w:p w14:paraId="6B06887B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74AED28A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71CFDBB6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4E2CBE64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071F6" w:rsidRPr="00EE4A84" w14:paraId="2FC11BC9" w14:textId="77777777" w:rsidTr="00EE4A84">
        <w:tc>
          <w:tcPr>
            <w:tcW w:w="2711" w:type="dxa"/>
          </w:tcPr>
          <w:p w14:paraId="428BE196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25" w:type="dxa"/>
            <w:vAlign w:val="center"/>
          </w:tcPr>
          <w:p w14:paraId="0B5A020D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  <w:tc>
          <w:tcPr>
            <w:tcW w:w="1256" w:type="dxa"/>
            <w:vAlign w:val="center"/>
          </w:tcPr>
          <w:p w14:paraId="170D55F0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75A687EA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10B910E6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26CA08D2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071F6" w:rsidRPr="00EE4A84" w14:paraId="2FB63F77" w14:textId="77777777" w:rsidTr="00EE4A84">
        <w:tc>
          <w:tcPr>
            <w:tcW w:w="2711" w:type="dxa"/>
          </w:tcPr>
          <w:p w14:paraId="1E53AA0A" w14:textId="77777777" w:rsidR="008071F6" w:rsidRPr="00EE4A84" w:rsidRDefault="00AF7320">
            <w:pPr>
              <w:jc w:val="right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0AAF0812" w14:textId="77777777" w:rsidR="008071F6" w:rsidRPr="00EE4A84" w:rsidRDefault="00AF7320">
            <w:pPr>
              <w:jc w:val="right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25" w:type="dxa"/>
            <w:vAlign w:val="center"/>
          </w:tcPr>
          <w:p w14:paraId="77D5441F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4BA35232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53952899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1C4346A8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5BFA6309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71F6" w:rsidRPr="00EE4A84" w14:paraId="22957787" w14:textId="77777777" w:rsidTr="00EE4A84">
        <w:tc>
          <w:tcPr>
            <w:tcW w:w="2711" w:type="dxa"/>
          </w:tcPr>
          <w:p w14:paraId="7DAD80FB" w14:textId="77777777" w:rsidR="008071F6" w:rsidRPr="00EE4A84" w:rsidRDefault="00AF7320">
            <w:pPr>
              <w:jc w:val="right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5" w:type="dxa"/>
            <w:vAlign w:val="center"/>
          </w:tcPr>
          <w:p w14:paraId="043A2BB4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1,8</w:t>
            </w:r>
          </w:p>
        </w:tc>
        <w:tc>
          <w:tcPr>
            <w:tcW w:w="1256" w:type="dxa"/>
            <w:vAlign w:val="center"/>
          </w:tcPr>
          <w:p w14:paraId="46AB3816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31937777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14:paraId="015AD10C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Align w:val="center"/>
          </w:tcPr>
          <w:p w14:paraId="14127169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46D577A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071F6" w:rsidRPr="00EE4A84" w14:paraId="78402C1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AAA7" w14:textId="77777777" w:rsidR="008071F6" w:rsidRPr="00EE4A84" w:rsidRDefault="00AF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6DBC9F82" w14:textId="77777777" w:rsidR="008071F6" w:rsidRPr="00EE4A84" w:rsidRDefault="00AF7320">
            <w:pPr>
              <w:ind w:left="720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Brak </w:t>
            </w:r>
          </w:p>
        </w:tc>
      </w:tr>
    </w:tbl>
    <w:p w14:paraId="50E79377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5F112FD8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2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8071F6" w:rsidRPr="00EE4A84" w14:paraId="09A91C23" w14:textId="77777777">
        <w:tc>
          <w:tcPr>
            <w:tcW w:w="9210" w:type="dxa"/>
          </w:tcPr>
          <w:p w14:paraId="316555B9" w14:textId="77777777" w:rsidR="008071F6" w:rsidRPr="00EE4A84" w:rsidRDefault="00AF732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>CELE PRZEDMIOTU</w:t>
            </w:r>
          </w:p>
          <w:p w14:paraId="17967566" w14:textId="77777777" w:rsidR="008071F6" w:rsidRPr="00EE4A84" w:rsidRDefault="00AF7320">
            <w:pPr>
              <w:ind w:left="426" w:hanging="426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C1   Poznanie podstawowej wiedzy psychologicznej w formie głównych pojęć, praw i zależności</w:t>
            </w:r>
          </w:p>
          <w:p w14:paraId="02227FB5" w14:textId="77777777" w:rsidR="008071F6" w:rsidRPr="00EE4A84" w:rsidRDefault="00AF7320">
            <w:pPr>
              <w:ind w:left="426" w:hanging="426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C2   Zrozumienie mechanizmów regulacji zachowania i metod ich poznawania (diagnozy)</w:t>
            </w:r>
          </w:p>
          <w:p w14:paraId="0089F855" w14:textId="77777777" w:rsidR="008071F6" w:rsidRPr="00EE4A84" w:rsidRDefault="00AF7320">
            <w:pPr>
              <w:ind w:left="426" w:hanging="426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C3   Zdobycie umiejętności  interpretacji </w:t>
            </w:r>
            <w:proofErr w:type="spellStart"/>
            <w:r w:rsidRPr="00EE4A84">
              <w:rPr>
                <w:color w:val="000000"/>
                <w:sz w:val="20"/>
                <w:szCs w:val="20"/>
              </w:rPr>
              <w:t>zachowań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 w ich naturalnych kontekstach</w:t>
            </w:r>
          </w:p>
          <w:p w14:paraId="4808837D" w14:textId="77777777" w:rsidR="008071F6" w:rsidRPr="00EE4A84" w:rsidRDefault="008071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7A92742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6F53DFD2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7FBE7B1D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4986033E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3537372B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224C37B4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6101A804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17978110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2A3F13F6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071F6" w:rsidRPr="00EE4A84" w14:paraId="34BCD3FD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9357" w14:textId="77777777" w:rsidR="008071F6" w:rsidRPr="00EE4A84" w:rsidRDefault="00AF7320">
            <w:pPr>
              <w:pStyle w:val="Nagwek4"/>
              <w:keepNext w:val="0"/>
              <w:numPr>
                <w:ilvl w:val="3"/>
                <w:numId w:val="2"/>
              </w:numPr>
              <w:spacing w:before="60" w:after="20"/>
              <w:ind w:left="862" w:hanging="862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lastRenderedPageBreak/>
              <w:t xml:space="preserve">PRZEDMIOTOWE EFEKTY UCZENIA SIĘ </w:t>
            </w:r>
          </w:p>
          <w:p w14:paraId="453A5BAE" w14:textId="77777777" w:rsidR="008071F6" w:rsidRPr="00EE4A84" w:rsidRDefault="00AF7320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Z zakresu wiedzy:</w:t>
            </w:r>
          </w:p>
          <w:p w14:paraId="6ADBEB57" w14:textId="77777777" w:rsidR="008071F6" w:rsidRPr="00EE4A84" w:rsidRDefault="00AF7320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PEU_W01 (K1_ZARZ_W19) - Ma podstawową wiedzę z zakresu psychologii oraz socjologii organizacji. Interpretuje podstawowe koncepcje człowieka oraz objaśnia teorie motywacji. Charakteryzuje istotę i uwarunkowania przywództwa. </w:t>
            </w:r>
          </w:p>
          <w:p w14:paraId="11E04D3D" w14:textId="77777777" w:rsidR="008071F6" w:rsidRPr="00EE4A84" w:rsidRDefault="008071F6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</w:p>
          <w:p w14:paraId="64FFCE89" w14:textId="77777777" w:rsidR="008071F6" w:rsidRPr="00EE4A84" w:rsidRDefault="00AF7320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Z zakresu umiejętności</w:t>
            </w:r>
          </w:p>
          <w:p w14:paraId="44A35282" w14:textId="77777777" w:rsidR="008071F6" w:rsidRPr="00EE4A84" w:rsidRDefault="00AF7320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PEU_U01 (K1_ZARZ_U10) - Potrafi identyfikować, interpretować i oceniać zachowania członków organizacji oraz stosować typowe techniki wpływania na te zachowania.</w:t>
            </w:r>
          </w:p>
          <w:p w14:paraId="48A11EEA" w14:textId="77777777" w:rsidR="008071F6" w:rsidRPr="00EE4A84" w:rsidRDefault="008071F6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</w:p>
          <w:p w14:paraId="682BE11B" w14:textId="77777777" w:rsidR="008071F6" w:rsidRPr="00EE4A84" w:rsidRDefault="00AF7320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Z zakresu kompetencji społecznych:</w:t>
            </w:r>
          </w:p>
          <w:p w14:paraId="7667AA70" w14:textId="77777777" w:rsidR="008071F6" w:rsidRPr="00EE4A84" w:rsidRDefault="00AF7320">
            <w:pPr>
              <w:tabs>
                <w:tab w:val="left" w:pos="1144"/>
              </w:tabs>
              <w:ind w:left="1144" w:hanging="1144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PEU_K01 (K1_ZARZ_K04) -  Jest przygotowany do identyfikowania i analizowania problemów społecznych w miejscu pracy. Potrafi elastycznie poszukiwać sposobów ich rozwiązywania.</w:t>
            </w:r>
          </w:p>
          <w:p w14:paraId="02027E88" w14:textId="77777777" w:rsidR="008071F6" w:rsidRPr="00EE4A84" w:rsidRDefault="00AF7320">
            <w:pPr>
              <w:tabs>
                <w:tab w:val="left" w:pos="1144"/>
              </w:tabs>
              <w:ind w:left="1144" w:hanging="1144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PEU_K02 (K1_ZARZ_K06) - Jest przygotowany do przekazywania, przekonywania i obrony własnych poglądów w imię osiągania wspólnych celów. Jest przygotowany do zachowywania się w sposób profesjonalny i etyczny. </w:t>
            </w:r>
          </w:p>
        </w:tc>
      </w:tr>
    </w:tbl>
    <w:p w14:paraId="4B1D6DAC" w14:textId="77777777" w:rsidR="008071F6" w:rsidRPr="00EE4A84" w:rsidRDefault="008071F6">
      <w:pPr>
        <w:rPr>
          <w:color w:val="000000"/>
          <w:sz w:val="20"/>
          <w:szCs w:val="20"/>
          <w:vertAlign w:val="superscript"/>
        </w:rPr>
      </w:pPr>
    </w:p>
    <w:tbl>
      <w:tblPr>
        <w:tblStyle w:val="a4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071F6" w:rsidRPr="00EE4A84" w14:paraId="3D29B7A8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4B62" w14:textId="77777777" w:rsidR="008071F6" w:rsidRPr="00EE4A84" w:rsidRDefault="00AF7320">
            <w:pP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>TREŚCI PROGRAMOWE</w:t>
            </w:r>
          </w:p>
        </w:tc>
      </w:tr>
      <w:tr w:rsidR="008071F6" w:rsidRPr="00EE4A84" w14:paraId="4AF34063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785B2" w14:textId="77777777" w:rsidR="008071F6" w:rsidRPr="00EE4A84" w:rsidRDefault="00AF7320">
            <w:pPr>
              <w:pStyle w:val="Nagwek3"/>
              <w:numPr>
                <w:ilvl w:val="2"/>
                <w:numId w:val="2"/>
              </w:numPr>
              <w:spacing w:before="60" w:after="20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B316" w14:textId="77777777" w:rsidR="008071F6" w:rsidRPr="00EE4A84" w:rsidRDefault="00AF7320" w:rsidP="00534EBB">
            <w:pPr>
              <w:pStyle w:val="Nagwek5"/>
              <w:numPr>
                <w:ilvl w:val="4"/>
                <w:numId w:val="2"/>
              </w:numPr>
              <w:spacing w:before="60" w:after="2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Liczba godzin </w:t>
            </w:r>
          </w:p>
        </w:tc>
      </w:tr>
      <w:tr w:rsidR="008071F6" w:rsidRPr="00EE4A84" w14:paraId="6706EEA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F9F74B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0F693" w14:textId="77777777" w:rsidR="008071F6" w:rsidRPr="00EE4A84" w:rsidRDefault="00AF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Psychologia jako nauka o zachowaniu człowieka. Psychologia wśród innych nauk. Omówienie kwestii organizacyjnych.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48D6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1</w:t>
            </w:r>
          </w:p>
        </w:tc>
      </w:tr>
      <w:tr w:rsidR="008071F6" w:rsidRPr="00EE4A84" w14:paraId="075D7D6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EC90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901C5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Rola temperamentu i osobowości w regulacji zachowania człowieka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5918C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20EA42C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1A913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FF5A6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Rola emocji i motywacji w regulacji zachowania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C08B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4CD433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1960D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659EB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Procesy orientacji w otoczeniu – Procesy odbioru informacji (percepcja, uwaga i pamięć)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8D7A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7044075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C49DB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9FECB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Inteligencja i procesy przetwarzania informacji człowieka (myślenie, rozwiązywanie problemów, podejmowanie decyzji)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A056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46BF55E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776F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4CDA4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Psychopatologia funkcjonowania człowieka. Mechanizmy dezorganizacji zachowania. Dysfunkcje i zaburzenia psychiczne.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1F134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745D1CF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0064B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E30A1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Jednostka w społeczeństwie, funkcjonowanie w grupie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71F8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28ED271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E3DAD" w14:textId="77777777" w:rsidR="008071F6" w:rsidRPr="00EE4A84" w:rsidRDefault="00AF7320">
            <w:pPr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E400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Człowiek – praca. Funkcjonowanie jednostki w warunkach pracy. Kolokwium zaliczeniowe.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98CA" w14:textId="77777777" w:rsidR="008071F6" w:rsidRPr="00EE4A84" w:rsidRDefault="00AF732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2</w:t>
            </w:r>
          </w:p>
        </w:tc>
      </w:tr>
      <w:tr w:rsidR="008071F6" w:rsidRPr="00EE4A84" w14:paraId="447458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28A68" w14:textId="77777777" w:rsidR="008071F6" w:rsidRPr="00EE4A84" w:rsidRDefault="008071F6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48FD2" w14:textId="77777777" w:rsidR="008071F6" w:rsidRPr="00EE4A84" w:rsidRDefault="00AF7320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E5589" w14:textId="77777777" w:rsidR="008071F6" w:rsidRPr="00EE4A84" w:rsidRDefault="00AF7320">
            <w:pPr>
              <w:spacing w:before="2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>15</w:t>
            </w:r>
          </w:p>
        </w:tc>
      </w:tr>
    </w:tbl>
    <w:p w14:paraId="3E6DC6D7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1471F9A7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5"/>
        <w:tblW w:w="90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6818"/>
        <w:gridCol w:w="1431"/>
      </w:tblGrid>
      <w:tr w:rsidR="008071F6" w:rsidRPr="00EE4A84" w14:paraId="03C7FA60" w14:textId="77777777">
        <w:tc>
          <w:tcPr>
            <w:tcW w:w="7629" w:type="dxa"/>
            <w:gridSpan w:val="2"/>
          </w:tcPr>
          <w:p w14:paraId="73834372" w14:textId="77777777" w:rsidR="008071F6" w:rsidRPr="00EE4A84" w:rsidRDefault="00AF7320">
            <w:pPr>
              <w:jc w:val="center"/>
              <w:rPr>
                <w:b/>
                <w:sz w:val="20"/>
                <w:szCs w:val="20"/>
              </w:rPr>
            </w:pPr>
            <w:r w:rsidRPr="00EE4A84">
              <w:rPr>
                <w:b/>
                <w:sz w:val="20"/>
                <w:szCs w:val="20"/>
              </w:rPr>
              <w:t>Forma zajęć – seminarium</w:t>
            </w:r>
          </w:p>
        </w:tc>
        <w:tc>
          <w:tcPr>
            <w:tcW w:w="1431" w:type="dxa"/>
          </w:tcPr>
          <w:p w14:paraId="0DBF6D12" w14:textId="77777777" w:rsidR="008071F6" w:rsidRPr="00EE4A84" w:rsidRDefault="00AF7320">
            <w:pPr>
              <w:rPr>
                <w:b/>
                <w:sz w:val="20"/>
                <w:szCs w:val="20"/>
              </w:rPr>
            </w:pPr>
            <w:r w:rsidRPr="00EE4A84">
              <w:rPr>
                <w:b/>
                <w:sz w:val="20"/>
                <w:szCs w:val="20"/>
              </w:rPr>
              <w:t>Liczba godzin</w:t>
            </w:r>
          </w:p>
        </w:tc>
      </w:tr>
      <w:tr w:rsidR="008071F6" w:rsidRPr="00EE4A84" w14:paraId="55C1F416" w14:textId="77777777">
        <w:tc>
          <w:tcPr>
            <w:tcW w:w="811" w:type="dxa"/>
          </w:tcPr>
          <w:p w14:paraId="29DCD625" w14:textId="77777777" w:rsidR="008071F6" w:rsidRPr="00EE4A84" w:rsidRDefault="00AF7320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</w:t>
            </w:r>
          </w:p>
        </w:tc>
        <w:tc>
          <w:tcPr>
            <w:tcW w:w="6818" w:type="dxa"/>
          </w:tcPr>
          <w:p w14:paraId="181015CC" w14:textId="77777777" w:rsidR="008071F6" w:rsidRPr="00EE4A84" w:rsidRDefault="00AF7320" w:rsidP="006B4A5E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 xml:space="preserve">Psychologia w życiu człowieka – </w:t>
            </w:r>
            <w:r w:rsidR="006B4A5E" w:rsidRPr="00EE4A84">
              <w:rPr>
                <w:sz w:val="20"/>
                <w:szCs w:val="20"/>
              </w:rPr>
              <w:t xml:space="preserve">Organizacja </w:t>
            </w:r>
            <w:r w:rsidRPr="00EE4A84">
              <w:rPr>
                <w:color w:val="000000"/>
                <w:sz w:val="20"/>
                <w:szCs w:val="20"/>
              </w:rPr>
              <w:t>zajęć i warunk</w:t>
            </w:r>
            <w:r w:rsidR="006B4A5E" w:rsidRPr="00EE4A84">
              <w:rPr>
                <w:color w:val="000000"/>
                <w:sz w:val="20"/>
                <w:szCs w:val="20"/>
              </w:rPr>
              <w:t>i</w:t>
            </w:r>
            <w:r w:rsidRPr="00EE4A84">
              <w:rPr>
                <w:color w:val="000000"/>
                <w:sz w:val="20"/>
                <w:szCs w:val="20"/>
              </w:rPr>
              <w:t xml:space="preserve"> zaliczenia. </w:t>
            </w:r>
          </w:p>
        </w:tc>
        <w:tc>
          <w:tcPr>
            <w:tcW w:w="1431" w:type="dxa"/>
          </w:tcPr>
          <w:p w14:paraId="3C20EA1B" w14:textId="77777777" w:rsidR="008071F6" w:rsidRPr="00EE4A84" w:rsidRDefault="002E578A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4BE1DE79" w14:textId="77777777">
        <w:tc>
          <w:tcPr>
            <w:tcW w:w="811" w:type="dxa"/>
          </w:tcPr>
          <w:p w14:paraId="0CBDC783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Se2</w:t>
            </w:r>
          </w:p>
        </w:tc>
        <w:tc>
          <w:tcPr>
            <w:tcW w:w="6818" w:type="dxa"/>
          </w:tcPr>
          <w:p w14:paraId="679BA60F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Podstawowe koncepcje człowieka.</w:t>
            </w:r>
          </w:p>
        </w:tc>
        <w:tc>
          <w:tcPr>
            <w:tcW w:w="1431" w:type="dxa"/>
          </w:tcPr>
          <w:p w14:paraId="593E7380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67648643" w14:textId="77777777">
        <w:tc>
          <w:tcPr>
            <w:tcW w:w="811" w:type="dxa"/>
          </w:tcPr>
          <w:p w14:paraId="3320B428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Se3</w:t>
            </w:r>
          </w:p>
        </w:tc>
        <w:tc>
          <w:tcPr>
            <w:tcW w:w="6818" w:type="dxa"/>
          </w:tcPr>
          <w:p w14:paraId="08AC211A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 xml:space="preserve">Potoczne koncepcje natury ludzkiej </w:t>
            </w:r>
          </w:p>
        </w:tc>
        <w:tc>
          <w:tcPr>
            <w:tcW w:w="1431" w:type="dxa"/>
          </w:tcPr>
          <w:p w14:paraId="4E7E8942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058BE54E" w14:textId="77777777">
        <w:tc>
          <w:tcPr>
            <w:tcW w:w="811" w:type="dxa"/>
          </w:tcPr>
          <w:p w14:paraId="167F97A7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Se4</w:t>
            </w:r>
          </w:p>
        </w:tc>
        <w:tc>
          <w:tcPr>
            <w:tcW w:w="6818" w:type="dxa"/>
          </w:tcPr>
          <w:p w14:paraId="37E996F1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Biologiczne podstawy zachowania</w:t>
            </w:r>
          </w:p>
        </w:tc>
        <w:tc>
          <w:tcPr>
            <w:tcW w:w="1431" w:type="dxa"/>
          </w:tcPr>
          <w:p w14:paraId="17507B03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6CFBAC90" w14:textId="77777777">
        <w:tc>
          <w:tcPr>
            <w:tcW w:w="811" w:type="dxa"/>
          </w:tcPr>
          <w:p w14:paraId="62E89230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Se5</w:t>
            </w:r>
          </w:p>
        </w:tc>
        <w:tc>
          <w:tcPr>
            <w:tcW w:w="6818" w:type="dxa"/>
          </w:tcPr>
          <w:p w14:paraId="0F3D25C4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Specyfika procesów odbioru informacji - percepcja</w:t>
            </w:r>
          </w:p>
        </w:tc>
        <w:tc>
          <w:tcPr>
            <w:tcW w:w="1431" w:type="dxa"/>
          </w:tcPr>
          <w:p w14:paraId="37DE7A04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31CBEE29" w14:textId="77777777">
        <w:tc>
          <w:tcPr>
            <w:tcW w:w="811" w:type="dxa"/>
          </w:tcPr>
          <w:p w14:paraId="0E180A99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Se6</w:t>
            </w:r>
          </w:p>
        </w:tc>
        <w:tc>
          <w:tcPr>
            <w:tcW w:w="6818" w:type="dxa"/>
          </w:tcPr>
          <w:p w14:paraId="4B5B53D7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 xml:space="preserve">Specyfika procesów poznawczych w życiu i pracy człowieka - pamięć </w:t>
            </w:r>
          </w:p>
        </w:tc>
        <w:tc>
          <w:tcPr>
            <w:tcW w:w="1431" w:type="dxa"/>
          </w:tcPr>
          <w:p w14:paraId="09AC4B28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2B2EC742" w14:textId="77777777">
        <w:tc>
          <w:tcPr>
            <w:tcW w:w="811" w:type="dxa"/>
          </w:tcPr>
          <w:p w14:paraId="777C704F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Se7</w:t>
            </w:r>
          </w:p>
        </w:tc>
        <w:tc>
          <w:tcPr>
            <w:tcW w:w="6818" w:type="dxa"/>
          </w:tcPr>
          <w:p w14:paraId="7BED8998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 xml:space="preserve">Specyfika procesów poznawczych w życiu i pracy człowieka – uczenie się </w:t>
            </w:r>
          </w:p>
        </w:tc>
        <w:tc>
          <w:tcPr>
            <w:tcW w:w="1431" w:type="dxa"/>
          </w:tcPr>
          <w:p w14:paraId="62C49902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0B9604A5" w14:textId="77777777">
        <w:tc>
          <w:tcPr>
            <w:tcW w:w="811" w:type="dxa"/>
          </w:tcPr>
          <w:p w14:paraId="3C9EE72C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Se8</w:t>
            </w:r>
          </w:p>
        </w:tc>
        <w:tc>
          <w:tcPr>
            <w:tcW w:w="6818" w:type="dxa"/>
          </w:tcPr>
          <w:p w14:paraId="371765AA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 xml:space="preserve">Rola emocji w regulacji zachowania </w:t>
            </w:r>
          </w:p>
        </w:tc>
        <w:tc>
          <w:tcPr>
            <w:tcW w:w="1431" w:type="dxa"/>
          </w:tcPr>
          <w:p w14:paraId="17A40D11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21B61B14" w14:textId="77777777">
        <w:tc>
          <w:tcPr>
            <w:tcW w:w="811" w:type="dxa"/>
          </w:tcPr>
          <w:p w14:paraId="153CDBA7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Se9</w:t>
            </w:r>
          </w:p>
        </w:tc>
        <w:tc>
          <w:tcPr>
            <w:tcW w:w="6818" w:type="dxa"/>
          </w:tcPr>
          <w:p w14:paraId="5AC34180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Rola procesów motywacyjnych w funkcjonowaniu człowieka</w:t>
            </w:r>
          </w:p>
        </w:tc>
        <w:tc>
          <w:tcPr>
            <w:tcW w:w="1431" w:type="dxa"/>
          </w:tcPr>
          <w:p w14:paraId="0FB4AF4F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2647AD1B" w14:textId="77777777">
        <w:tc>
          <w:tcPr>
            <w:tcW w:w="811" w:type="dxa"/>
          </w:tcPr>
          <w:p w14:paraId="62399CA4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Se10</w:t>
            </w:r>
          </w:p>
        </w:tc>
        <w:tc>
          <w:tcPr>
            <w:tcW w:w="6818" w:type="dxa"/>
          </w:tcPr>
          <w:p w14:paraId="573B1944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Procesy rozwojowe u człowieka i ich znaczenie dla funkcjonowania</w:t>
            </w:r>
          </w:p>
        </w:tc>
        <w:tc>
          <w:tcPr>
            <w:tcW w:w="1431" w:type="dxa"/>
          </w:tcPr>
          <w:p w14:paraId="11452FCE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37ACF363" w14:textId="77777777">
        <w:tc>
          <w:tcPr>
            <w:tcW w:w="811" w:type="dxa"/>
          </w:tcPr>
          <w:p w14:paraId="26C8B249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Se11</w:t>
            </w:r>
          </w:p>
        </w:tc>
        <w:tc>
          <w:tcPr>
            <w:tcW w:w="6818" w:type="dxa"/>
          </w:tcPr>
          <w:p w14:paraId="7C6C6D50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Rola cech osobowości w regulacji zachowania</w:t>
            </w:r>
          </w:p>
        </w:tc>
        <w:tc>
          <w:tcPr>
            <w:tcW w:w="1431" w:type="dxa"/>
          </w:tcPr>
          <w:p w14:paraId="66AA8B40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0322A22E" w14:textId="77777777">
        <w:tc>
          <w:tcPr>
            <w:tcW w:w="811" w:type="dxa"/>
          </w:tcPr>
          <w:p w14:paraId="0101EE57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Se12</w:t>
            </w:r>
          </w:p>
        </w:tc>
        <w:tc>
          <w:tcPr>
            <w:tcW w:w="6818" w:type="dxa"/>
          </w:tcPr>
          <w:p w14:paraId="42213D1F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Rodzaje psychopatologii w funkcjonowaniu człowieka</w:t>
            </w:r>
          </w:p>
        </w:tc>
        <w:tc>
          <w:tcPr>
            <w:tcW w:w="1431" w:type="dxa"/>
          </w:tcPr>
          <w:p w14:paraId="1032ACFA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46EAD9BF" w14:textId="77777777">
        <w:tc>
          <w:tcPr>
            <w:tcW w:w="811" w:type="dxa"/>
          </w:tcPr>
          <w:p w14:paraId="62B46A64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Se13</w:t>
            </w:r>
          </w:p>
        </w:tc>
        <w:tc>
          <w:tcPr>
            <w:tcW w:w="6818" w:type="dxa"/>
          </w:tcPr>
          <w:p w14:paraId="3E627A90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 xml:space="preserve">Społeczne mechanizmy zachowania człowieka </w:t>
            </w:r>
          </w:p>
        </w:tc>
        <w:tc>
          <w:tcPr>
            <w:tcW w:w="1431" w:type="dxa"/>
          </w:tcPr>
          <w:p w14:paraId="6304B6EF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3E3E579E" w14:textId="77777777">
        <w:tc>
          <w:tcPr>
            <w:tcW w:w="811" w:type="dxa"/>
          </w:tcPr>
          <w:p w14:paraId="3AB055F2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Se14</w:t>
            </w:r>
          </w:p>
        </w:tc>
        <w:tc>
          <w:tcPr>
            <w:tcW w:w="6818" w:type="dxa"/>
          </w:tcPr>
          <w:p w14:paraId="19DDEB6D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Społeczne mechanizmy zachowania człowieka</w:t>
            </w:r>
            <w:r w:rsidR="002E578A" w:rsidRPr="00EE4A84">
              <w:rPr>
                <w:sz w:val="20"/>
                <w:szCs w:val="20"/>
              </w:rPr>
              <w:t xml:space="preserve"> cd.</w:t>
            </w:r>
          </w:p>
        </w:tc>
        <w:tc>
          <w:tcPr>
            <w:tcW w:w="1431" w:type="dxa"/>
          </w:tcPr>
          <w:p w14:paraId="719D6526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302B2130" w14:textId="77777777">
        <w:tc>
          <w:tcPr>
            <w:tcW w:w="811" w:type="dxa"/>
          </w:tcPr>
          <w:p w14:paraId="78B42921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Se15</w:t>
            </w:r>
          </w:p>
        </w:tc>
        <w:tc>
          <w:tcPr>
            <w:tcW w:w="6818" w:type="dxa"/>
          </w:tcPr>
          <w:p w14:paraId="329AC3EF" w14:textId="77777777" w:rsidR="00534EBB" w:rsidRPr="00EE4A84" w:rsidRDefault="00534EBB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Podsumowanie</w:t>
            </w:r>
            <w:r w:rsidR="002E578A" w:rsidRPr="00EE4A84">
              <w:rPr>
                <w:sz w:val="20"/>
                <w:szCs w:val="20"/>
              </w:rPr>
              <w:t xml:space="preserve"> i</w:t>
            </w:r>
            <w:r w:rsidRPr="00EE4A84">
              <w:rPr>
                <w:sz w:val="20"/>
                <w:szCs w:val="20"/>
              </w:rPr>
              <w:t xml:space="preserve"> </w:t>
            </w:r>
            <w:r w:rsidR="002E578A" w:rsidRPr="00EE4A84">
              <w:rPr>
                <w:sz w:val="20"/>
                <w:szCs w:val="20"/>
              </w:rPr>
              <w:t>zaliczenie zajęć</w:t>
            </w:r>
            <w:r w:rsidRPr="00EE4A8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431" w:type="dxa"/>
          </w:tcPr>
          <w:p w14:paraId="765B85DB" w14:textId="77777777" w:rsidR="00534EBB" w:rsidRPr="00EE4A84" w:rsidRDefault="00534EBB" w:rsidP="00534EBB">
            <w:pPr>
              <w:jc w:val="center"/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2</w:t>
            </w:r>
          </w:p>
        </w:tc>
      </w:tr>
      <w:tr w:rsidR="00534EBB" w:rsidRPr="00EE4A84" w14:paraId="4BCF260E" w14:textId="77777777">
        <w:tc>
          <w:tcPr>
            <w:tcW w:w="811" w:type="dxa"/>
          </w:tcPr>
          <w:p w14:paraId="01A50762" w14:textId="77777777" w:rsidR="00534EBB" w:rsidRPr="00EE4A84" w:rsidRDefault="00534EBB" w:rsidP="00534EBB">
            <w:pPr>
              <w:rPr>
                <w:sz w:val="20"/>
                <w:szCs w:val="20"/>
              </w:rPr>
            </w:pPr>
          </w:p>
        </w:tc>
        <w:tc>
          <w:tcPr>
            <w:tcW w:w="6818" w:type="dxa"/>
          </w:tcPr>
          <w:p w14:paraId="3318DF05" w14:textId="77777777" w:rsidR="00534EBB" w:rsidRPr="00EE4A84" w:rsidRDefault="00534EBB" w:rsidP="00534EBB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Suma godzin</w:t>
            </w:r>
          </w:p>
        </w:tc>
        <w:tc>
          <w:tcPr>
            <w:tcW w:w="1431" w:type="dxa"/>
          </w:tcPr>
          <w:p w14:paraId="5C3080EF" w14:textId="77777777" w:rsidR="00534EBB" w:rsidRPr="00EE4A84" w:rsidRDefault="002E578A" w:rsidP="00534EBB">
            <w:pPr>
              <w:jc w:val="center"/>
              <w:rPr>
                <w:b/>
                <w:sz w:val="20"/>
                <w:szCs w:val="20"/>
              </w:rPr>
            </w:pPr>
            <w:r w:rsidRPr="00EE4A84">
              <w:rPr>
                <w:b/>
                <w:sz w:val="20"/>
                <w:szCs w:val="20"/>
              </w:rPr>
              <w:t>30</w:t>
            </w:r>
          </w:p>
        </w:tc>
      </w:tr>
    </w:tbl>
    <w:p w14:paraId="64F3C558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76E6AE23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0AB36782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6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8071F6" w:rsidRPr="00EE4A84" w14:paraId="7125CDF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A432" w14:textId="77777777" w:rsidR="008071F6" w:rsidRPr="00EE4A84" w:rsidRDefault="00AF7320">
            <w:pPr>
              <w:pStyle w:val="Nagwek3"/>
              <w:numPr>
                <w:ilvl w:val="2"/>
                <w:numId w:val="2"/>
              </w:numPr>
              <w:spacing w:before="60" w:after="20"/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lastRenderedPageBreak/>
              <w:t xml:space="preserve"> STOSOWANE NARZĘDZIA DYDAKTYCZNE</w:t>
            </w:r>
          </w:p>
        </w:tc>
      </w:tr>
      <w:tr w:rsidR="002E578A" w:rsidRPr="00EE4A84" w14:paraId="6F528B7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07E5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N1. Wykład</w:t>
            </w:r>
          </w:p>
          <w:p w14:paraId="094AB895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N2. Zadania indywidualne</w:t>
            </w:r>
          </w:p>
          <w:p w14:paraId="1297DE2F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N3. Prezentacje multimedialne</w:t>
            </w:r>
          </w:p>
          <w:p w14:paraId="67337170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N4. Dyskusja moderowana</w:t>
            </w:r>
          </w:p>
          <w:p w14:paraId="3B93B0A7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N5. Ćwiczenia i symulacje zespołowe</w:t>
            </w:r>
          </w:p>
          <w:p w14:paraId="2BECBDC7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N6. Analiza przypadków</w:t>
            </w:r>
          </w:p>
          <w:p w14:paraId="34393D3B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N7. Symulacje</w:t>
            </w:r>
          </w:p>
          <w:p w14:paraId="12EED448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N8. Materiały multimedialne</w:t>
            </w:r>
          </w:p>
        </w:tc>
      </w:tr>
    </w:tbl>
    <w:p w14:paraId="4CBC8495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77371ED1" w14:textId="77777777" w:rsidR="008071F6" w:rsidRPr="00EE4A84" w:rsidRDefault="00AF7320">
      <w:pPr>
        <w:jc w:val="center"/>
        <w:rPr>
          <w:b/>
          <w:color w:val="000000"/>
          <w:sz w:val="20"/>
          <w:szCs w:val="20"/>
        </w:rPr>
      </w:pPr>
      <w:r w:rsidRPr="00EE4A84">
        <w:rPr>
          <w:b/>
          <w:color w:val="000000"/>
          <w:sz w:val="20"/>
          <w:szCs w:val="20"/>
        </w:rPr>
        <w:t>OCENA OSIĄGNIĘCIA PRZEDMIOTOWYCH EFEKTÓW UCZENIA SIĘ</w:t>
      </w:r>
    </w:p>
    <w:p w14:paraId="18A63E33" w14:textId="77777777" w:rsidR="008071F6" w:rsidRPr="00EE4A84" w:rsidRDefault="008071F6">
      <w:pPr>
        <w:jc w:val="center"/>
        <w:rPr>
          <w:b/>
          <w:color w:val="000000"/>
          <w:sz w:val="20"/>
          <w:szCs w:val="20"/>
        </w:rPr>
      </w:pPr>
    </w:p>
    <w:tbl>
      <w:tblPr>
        <w:tblStyle w:val="a7"/>
        <w:tblW w:w="90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2606"/>
        <w:gridCol w:w="3983"/>
      </w:tblGrid>
      <w:tr w:rsidR="008071F6" w:rsidRPr="00EE4A84" w14:paraId="66218D87" w14:textId="77777777">
        <w:tc>
          <w:tcPr>
            <w:tcW w:w="2471" w:type="dxa"/>
          </w:tcPr>
          <w:p w14:paraId="3CACF12F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 xml:space="preserve">Oceny </w:t>
            </w:r>
            <w:r w:rsidRPr="00EE4A84">
              <w:rPr>
                <w:color w:val="000000"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606" w:type="dxa"/>
          </w:tcPr>
          <w:p w14:paraId="51AD7CED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Numer efektu uczenia się</w:t>
            </w:r>
          </w:p>
        </w:tc>
        <w:tc>
          <w:tcPr>
            <w:tcW w:w="3983" w:type="dxa"/>
          </w:tcPr>
          <w:p w14:paraId="079E7CAC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Sposób oceny osiągnięcia efektu uczenia się</w:t>
            </w:r>
          </w:p>
        </w:tc>
      </w:tr>
      <w:tr w:rsidR="002E578A" w:rsidRPr="00EE4A84" w14:paraId="65CD9ECD" w14:textId="77777777">
        <w:tc>
          <w:tcPr>
            <w:tcW w:w="2471" w:type="dxa"/>
          </w:tcPr>
          <w:p w14:paraId="303F52FA" w14:textId="77777777" w:rsidR="002E578A" w:rsidRPr="00EE4A84" w:rsidRDefault="002E578A" w:rsidP="002E578A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F1 (wykład)</w:t>
            </w:r>
          </w:p>
        </w:tc>
        <w:tc>
          <w:tcPr>
            <w:tcW w:w="2606" w:type="dxa"/>
          </w:tcPr>
          <w:p w14:paraId="085F1FFC" w14:textId="77777777" w:rsidR="002E578A" w:rsidRPr="00EE4A84" w:rsidRDefault="002E578A" w:rsidP="002E578A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PEU_W01; PEU_U01; PEU_K01; PEU_K02</w:t>
            </w:r>
          </w:p>
        </w:tc>
        <w:tc>
          <w:tcPr>
            <w:tcW w:w="3983" w:type="dxa"/>
          </w:tcPr>
          <w:p w14:paraId="445AADE2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Test zaliczeniowy</w:t>
            </w:r>
          </w:p>
        </w:tc>
      </w:tr>
      <w:tr w:rsidR="002E578A" w:rsidRPr="00EE4A84" w14:paraId="6B543DB7" w14:textId="77777777">
        <w:tc>
          <w:tcPr>
            <w:tcW w:w="2471" w:type="dxa"/>
          </w:tcPr>
          <w:p w14:paraId="1C52074D" w14:textId="77777777" w:rsidR="002E578A" w:rsidRPr="00EE4A84" w:rsidRDefault="002E578A" w:rsidP="002E578A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F2 (seminarium)</w:t>
            </w:r>
          </w:p>
        </w:tc>
        <w:tc>
          <w:tcPr>
            <w:tcW w:w="2606" w:type="dxa"/>
          </w:tcPr>
          <w:p w14:paraId="11EECCDF" w14:textId="77777777" w:rsidR="002E578A" w:rsidRPr="00EE4A84" w:rsidRDefault="002E578A" w:rsidP="002E578A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>PEU_W01; PEU_U01; PEU_K01; PEU_K02</w:t>
            </w:r>
          </w:p>
        </w:tc>
        <w:tc>
          <w:tcPr>
            <w:tcW w:w="3983" w:type="dxa"/>
          </w:tcPr>
          <w:p w14:paraId="11364DD2" w14:textId="77777777" w:rsidR="002E578A" w:rsidRPr="00EE4A84" w:rsidRDefault="002E578A" w:rsidP="002E578A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Zadania nr 1, zadanie nr 2, aktywność</w:t>
            </w:r>
          </w:p>
        </w:tc>
      </w:tr>
      <w:tr w:rsidR="002E578A" w:rsidRPr="00EE4A84" w14:paraId="6DDDDC6E" w14:textId="77777777">
        <w:tc>
          <w:tcPr>
            <w:tcW w:w="9060" w:type="dxa"/>
            <w:gridSpan w:val="3"/>
          </w:tcPr>
          <w:p w14:paraId="19D079D0" w14:textId="77777777" w:rsidR="002E578A" w:rsidRPr="00EE4A84" w:rsidRDefault="002E578A" w:rsidP="006B4A5E">
            <w:pPr>
              <w:rPr>
                <w:sz w:val="20"/>
                <w:szCs w:val="20"/>
              </w:rPr>
            </w:pPr>
            <w:r w:rsidRPr="00EE4A84">
              <w:rPr>
                <w:sz w:val="20"/>
                <w:szCs w:val="20"/>
              </w:rPr>
              <w:t>P = (F1</w:t>
            </w:r>
            <w:r w:rsidR="006B4A5E" w:rsidRPr="00EE4A84">
              <w:rPr>
                <w:sz w:val="20"/>
                <w:szCs w:val="20"/>
              </w:rPr>
              <w:t xml:space="preserve"> </w:t>
            </w:r>
            <w:r w:rsidRPr="00EE4A84">
              <w:rPr>
                <w:sz w:val="20"/>
                <w:szCs w:val="20"/>
              </w:rPr>
              <w:t>+ F2)/2</w:t>
            </w:r>
          </w:p>
        </w:tc>
      </w:tr>
    </w:tbl>
    <w:p w14:paraId="735E46D1" w14:textId="77777777" w:rsidR="008071F6" w:rsidRPr="00EE4A84" w:rsidRDefault="008071F6">
      <w:pPr>
        <w:rPr>
          <w:color w:val="000000"/>
          <w:sz w:val="20"/>
          <w:szCs w:val="20"/>
        </w:rPr>
      </w:pPr>
    </w:p>
    <w:p w14:paraId="02CFBEA2" w14:textId="77777777" w:rsidR="008071F6" w:rsidRPr="00EE4A84" w:rsidRDefault="008071F6">
      <w:pPr>
        <w:rPr>
          <w:color w:val="000000"/>
          <w:sz w:val="20"/>
          <w:szCs w:val="20"/>
        </w:rPr>
      </w:pPr>
    </w:p>
    <w:tbl>
      <w:tblPr>
        <w:tblStyle w:val="a8"/>
        <w:tblW w:w="9147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147"/>
      </w:tblGrid>
      <w:tr w:rsidR="008071F6" w:rsidRPr="00EE4A84" w14:paraId="4BEC5DD8" w14:textId="77777777" w:rsidTr="002E578A">
        <w:trPr>
          <w:cantSplit/>
          <w:trHeight w:val="315"/>
        </w:trPr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0652" w14:textId="77777777" w:rsidR="008071F6" w:rsidRPr="00EE4A84" w:rsidRDefault="00AF7320">
            <w:pPr>
              <w:keepNext/>
              <w:jc w:val="center"/>
              <w:rPr>
                <w:b/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>LITERATURA PODSTAWOWA I UZUPEŁNIAJĄCA</w:t>
            </w:r>
          </w:p>
        </w:tc>
      </w:tr>
      <w:tr w:rsidR="008071F6" w:rsidRPr="00EE4A84" w14:paraId="32CBB9EF" w14:textId="77777777" w:rsidTr="002E578A">
        <w:trPr>
          <w:trHeight w:val="424"/>
        </w:trPr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0128" w14:textId="77777777" w:rsidR="008071F6" w:rsidRPr="00EE4A84" w:rsidRDefault="00AF7320">
            <w:pPr>
              <w:rPr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EE4A84">
              <w:rPr>
                <w:b/>
                <w:smallCaps/>
                <w:color w:val="000000"/>
                <w:sz w:val="20"/>
                <w:szCs w:val="20"/>
                <w:u w:val="single"/>
              </w:rPr>
              <w:t>LITERATURA PODSTAWOWA:</w:t>
            </w:r>
          </w:p>
          <w:p w14:paraId="310E45A2" w14:textId="77777777" w:rsidR="008071F6" w:rsidRPr="00EE4A84" w:rsidRDefault="00AF7320" w:rsidP="002E57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6" w:hanging="436"/>
              <w:rPr>
                <w:sz w:val="20"/>
                <w:szCs w:val="20"/>
              </w:rPr>
            </w:pPr>
            <w:proofErr w:type="spellStart"/>
            <w:r w:rsidRPr="00EE4A84">
              <w:rPr>
                <w:color w:val="000000"/>
                <w:sz w:val="20"/>
                <w:szCs w:val="20"/>
              </w:rPr>
              <w:t>Gerrig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, R.J., </w:t>
            </w:r>
            <w:proofErr w:type="spellStart"/>
            <w:r w:rsidRPr="00EE4A84">
              <w:rPr>
                <w:color w:val="000000"/>
                <w:sz w:val="20"/>
                <w:szCs w:val="20"/>
              </w:rPr>
              <w:t>Zimbardo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, P.G. (2012). </w:t>
            </w:r>
            <w:r w:rsidRPr="00EE4A84">
              <w:rPr>
                <w:i/>
                <w:color w:val="000000"/>
                <w:sz w:val="20"/>
                <w:szCs w:val="20"/>
              </w:rPr>
              <w:t>Psychologia i życie</w:t>
            </w:r>
            <w:r w:rsidRPr="00EE4A84">
              <w:rPr>
                <w:color w:val="000000"/>
                <w:sz w:val="20"/>
                <w:szCs w:val="20"/>
              </w:rPr>
              <w:t>. Warszawa: Wydawnictwo Naukowe PWN: rozdziały 4-8, 11-13, 16</w:t>
            </w:r>
          </w:p>
          <w:p w14:paraId="0B921320" w14:textId="77777777" w:rsidR="008071F6" w:rsidRPr="00EE4A84" w:rsidRDefault="00AF7320" w:rsidP="002E57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6" w:hanging="436"/>
              <w:rPr>
                <w:color w:val="000000"/>
                <w:sz w:val="20"/>
                <w:szCs w:val="20"/>
              </w:rPr>
            </w:pPr>
            <w:proofErr w:type="spellStart"/>
            <w:r w:rsidRPr="00EE4A84">
              <w:rPr>
                <w:color w:val="000000"/>
                <w:sz w:val="20"/>
                <w:szCs w:val="20"/>
              </w:rPr>
              <w:t>Hock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, R.R. (2003). </w:t>
            </w:r>
            <w:r w:rsidRPr="00EE4A84">
              <w:rPr>
                <w:i/>
                <w:color w:val="000000"/>
                <w:sz w:val="20"/>
                <w:szCs w:val="20"/>
              </w:rPr>
              <w:t>40 prac badawczych, które zmieniły oblicze psychologii. Fascynująca podróż w krainę nauki</w:t>
            </w:r>
            <w:r w:rsidRPr="00EE4A84">
              <w:rPr>
                <w:color w:val="000000"/>
                <w:sz w:val="20"/>
                <w:szCs w:val="20"/>
              </w:rPr>
              <w:t xml:space="preserve">. Gdańsk: GWP </w:t>
            </w:r>
          </w:p>
          <w:p w14:paraId="7DF459BC" w14:textId="77777777" w:rsidR="008071F6" w:rsidRPr="00EE4A84" w:rsidRDefault="00AF73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6" w:hanging="356"/>
              <w:rPr>
                <w:color w:val="000000"/>
                <w:sz w:val="20"/>
                <w:szCs w:val="20"/>
              </w:rPr>
            </w:pPr>
            <w:proofErr w:type="spellStart"/>
            <w:r w:rsidRPr="00EE4A84">
              <w:rPr>
                <w:color w:val="000000"/>
                <w:sz w:val="20"/>
                <w:szCs w:val="20"/>
              </w:rPr>
              <w:t>Strelau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, J. (2016). </w:t>
            </w:r>
            <w:r w:rsidRPr="00EE4A84">
              <w:rPr>
                <w:i/>
                <w:color w:val="000000"/>
                <w:sz w:val="20"/>
                <w:szCs w:val="20"/>
              </w:rPr>
              <w:t>Różnice indywidualne. Historia-determinanty-zastosowania.</w:t>
            </w:r>
            <w:r w:rsidRPr="00EE4A84">
              <w:rPr>
                <w:color w:val="000000"/>
                <w:sz w:val="20"/>
                <w:szCs w:val="20"/>
              </w:rPr>
              <w:t xml:space="preserve"> Warszawa: SCHOLAR</w:t>
            </w:r>
          </w:p>
          <w:p w14:paraId="22237A75" w14:textId="77777777" w:rsidR="008071F6" w:rsidRPr="00EE4A84" w:rsidRDefault="00AF7320">
            <w:pPr>
              <w:rPr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EE4A84">
              <w:rPr>
                <w:b/>
                <w:smallCaps/>
                <w:color w:val="000000"/>
                <w:sz w:val="20"/>
                <w:szCs w:val="20"/>
                <w:u w:val="single"/>
              </w:rPr>
              <w:t>LITERATURA UZUPEŁNIAJĄCA:</w:t>
            </w:r>
          </w:p>
          <w:p w14:paraId="461DA967" w14:textId="77777777" w:rsidR="008071F6" w:rsidRPr="00EE4A84" w:rsidRDefault="00AF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[1] </w:t>
            </w:r>
            <w:proofErr w:type="spellStart"/>
            <w:r w:rsidRPr="00EE4A84">
              <w:rPr>
                <w:color w:val="000000"/>
                <w:sz w:val="20"/>
                <w:szCs w:val="20"/>
              </w:rPr>
              <w:t>Strelau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, J., Doliński, D. (red.) (2010). </w:t>
            </w:r>
            <w:r w:rsidRPr="00EE4A84">
              <w:rPr>
                <w:i/>
                <w:color w:val="000000"/>
                <w:sz w:val="20"/>
                <w:szCs w:val="20"/>
              </w:rPr>
              <w:t>Psychologia akademicka. Podręcznik</w:t>
            </w:r>
            <w:r w:rsidRPr="00EE4A84">
              <w:rPr>
                <w:color w:val="000000"/>
                <w:sz w:val="20"/>
                <w:szCs w:val="20"/>
              </w:rPr>
              <w:t>. T.1-2. Gdańsk: Gdańskie Wydawnictwo Psychologiczne.</w:t>
            </w:r>
          </w:p>
          <w:p w14:paraId="7AF8B885" w14:textId="77777777" w:rsidR="008071F6" w:rsidRPr="00EE4A84" w:rsidRDefault="00AF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  <w:lang w:val="en-US"/>
              </w:rPr>
              <w:t xml:space="preserve">[2] Aronson, E., Wilson, T.D., Akert, R.M. (2007). </w:t>
            </w:r>
            <w:r w:rsidRPr="00EE4A84">
              <w:rPr>
                <w:i/>
                <w:color w:val="000000"/>
                <w:sz w:val="20"/>
                <w:szCs w:val="20"/>
              </w:rPr>
              <w:t>Psychologia społeczna. Serce i umysł</w:t>
            </w:r>
            <w:r w:rsidRPr="00EE4A84">
              <w:rPr>
                <w:color w:val="000000"/>
                <w:sz w:val="20"/>
                <w:szCs w:val="20"/>
              </w:rPr>
              <w:t>. Poznań. Zysk i Spółka.</w:t>
            </w:r>
          </w:p>
        </w:tc>
      </w:tr>
      <w:tr w:rsidR="008071F6" w:rsidRPr="00EE4A84" w14:paraId="016BFE8B" w14:textId="77777777" w:rsidTr="002E578A">
        <w:trPr>
          <w:trHeight w:val="285"/>
        </w:trPr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C3CA" w14:textId="77777777" w:rsidR="008071F6" w:rsidRPr="00EE4A84" w:rsidRDefault="00AF7320">
            <w:pPr>
              <w:rPr>
                <w:b/>
                <w:color w:val="000000"/>
                <w:sz w:val="20"/>
                <w:szCs w:val="20"/>
              </w:rPr>
            </w:pPr>
            <w:r w:rsidRPr="00EE4A84">
              <w:rPr>
                <w:b/>
                <w:color w:val="000000"/>
                <w:sz w:val="20"/>
                <w:szCs w:val="20"/>
              </w:rPr>
              <w:t>OPIEKUN PRZEDMIOTU (IMIĘ, NAZWISKO, ADRES E-MAIL)</w:t>
            </w:r>
          </w:p>
        </w:tc>
      </w:tr>
      <w:tr w:rsidR="008071F6" w:rsidRPr="00EE4A84" w14:paraId="4A6FDE7E" w14:textId="77777777" w:rsidTr="002E578A">
        <w:trPr>
          <w:trHeight w:val="400"/>
        </w:trPr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CC07" w14:textId="77777777" w:rsidR="008071F6" w:rsidRPr="00EE4A84" w:rsidRDefault="00AF7320">
            <w:pPr>
              <w:rPr>
                <w:color w:val="000000"/>
                <w:sz w:val="20"/>
                <w:szCs w:val="20"/>
              </w:rPr>
            </w:pPr>
            <w:r w:rsidRPr="00EE4A84">
              <w:rPr>
                <w:color w:val="000000"/>
                <w:sz w:val="20"/>
                <w:szCs w:val="20"/>
              </w:rPr>
              <w:t xml:space="preserve">Beata </w:t>
            </w:r>
            <w:proofErr w:type="spellStart"/>
            <w:r w:rsidRPr="00EE4A84">
              <w:rPr>
                <w:color w:val="000000"/>
                <w:sz w:val="20"/>
                <w:szCs w:val="20"/>
              </w:rPr>
              <w:t>Bajcar</w:t>
            </w:r>
            <w:proofErr w:type="spellEnd"/>
            <w:r w:rsidRPr="00EE4A84">
              <w:rPr>
                <w:color w:val="000000"/>
                <w:sz w:val="20"/>
                <w:szCs w:val="20"/>
              </w:rPr>
              <w:t xml:space="preserve">, </w:t>
            </w:r>
            <w:hyperlink r:id="rId8">
              <w:r w:rsidRPr="00EE4A84">
                <w:rPr>
                  <w:color w:val="0000FF"/>
                  <w:sz w:val="20"/>
                  <w:szCs w:val="20"/>
                  <w:u w:val="single"/>
                </w:rPr>
                <w:t>beata.bajcar@pwr.edu.pl</w:t>
              </w:r>
            </w:hyperlink>
            <w:r w:rsidRPr="00EE4A8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0B764B9" w14:textId="77777777" w:rsidR="008071F6" w:rsidRPr="00EE4A84" w:rsidRDefault="008071F6">
      <w:pPr>
        <w:rPr>
          <w:sz w:val="20"/>
          <w:szCs w:val="20"/>
        </w:rPr>
      </w:pPr>
    </w:p>
    <w:sectPr w:rsidR="008071F6" w:rsidRPr="00EE4A84" w:rsidSect="00EE4A84">
      <w:footerReference w:type="default" r:id="rId9"/>
      <w:pgSz w:w="11906" w:h="16838"/>
      <w:pgMar w:top="1135" w:right="1418" w:bottom="1418" w:left="1418" w:header="708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AE3A7" w14:textId="77777777" w:rsidR="00AF7320" w:rsidRDefault="00AF7320">
      <w:r>
        <w:separator/>
      </w:r>
    </w:p>
  </w:endnote>
  <w:endnote w:type="continuationSeparator" w:id="0">
    <w:p w14:paraId="5C2F8AAB" w14:textId="77777777" w:rsidR="00AF7320" w:rsidRDefault="00AF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4EF7" w14:textId="77777777" w:rsidR="008071F6" w:rsidRDefault="008071F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E060" w14:textId="77777777" w:rsidR="00AF7320" w:rsidRDefault="00AF7320">
      <w:r>
        <w:separator/>
      </w:r>
    </w:p>
  </w:footnote>
  <w:footnote w:type="continuationSeparator" w:id="0">
    <w:p w14:paraId="2E6E0107" w14:textId="77777777" w:rsidR="00AF7320" w:rsidRDefault="00AF7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F0FA9"/>
    <w:multiLevelType w:val="multilevel"/>
    <w:tmpl w:val="FE5A75B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702E6252"/>
    <w:multiLevelType w:val="multilevel"/>
    <w:tmpl w:val="5966F9EE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zNTYwMzEzMzUyMzRW0lEKTi0uzszPAykwrAUAiRIfgSwAAAA="/>
  </w:docVars>
  <w:rsids>
    <w:rsidRoot w:val="008071F6"/>
    <w:rsid w:val="002E578A"/>
    <w:rsid w:val="00534EBB"/>
    <w:rsid w:val="006B4A5E"/>
    <w:rsid w:val="008071F6"/>
    <w:rsid w:val="00AF7320"/>
    <w:rsid w:val="00EE4A84"/>
    <w:rsid w:val="00FF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B21B1"/>
  <w15:docId w15:val="{94EEE88F-326B-4A4D-BC04-786D19DD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8D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78DA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978D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78DA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978DA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978DA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978DA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78DA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  <w:lang w:eastAsia="ar-SA" w:bidi="ar-SA"/>
    </w:rPr>
  </w:style>
  <w:style w:type="character" w:customStyle="1" w:styleId="Domylnaczcionkaakapitu2">
    <w:name w:val="Domyślna czcionka akapitu2"/>
    <w:uiPriority w:val="99"/>
    <w:rsid w:val="007978DA"/>
  </w:style>
  <w:style w:type="character" w:customStyle="1" w:styleId="WW8Num3z1">
    <w:name w:val="WW8Num3z1"/>
    <w:uiPriority w:val="99"/>
    <w:rsid w:val="007978D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7978DA"/>
  </w:style>
  <w:style w:type="character" w:styleId="Hipercze">
    <w:name w:val="Hyperlink"/>
    <w:uiPriority w:val="99"/>
    <w:rsid w:val="007978DA"/>
    <w:rPr>
      <w:rFonts w:cs="Times New Roman"/>
      <w:color w:val="0000FF"/>
      <w:u w:val="single"/>
    </w:rPr>
  </w:style>
  <w:style w:type="character" w:styleId="Numerstrony">
    <w:name w:val="page number"/>
    <w:uiPriority w:val="99"/>
    <w:rsid w:val="007978DA"/>
    <w:rPr>
      <w:rFonts w:cs="Times New Roman"/>
    </w:rPr>
  </w:style>
  <w:style w:type="character" w:styleId="UyteHipercze">
    <w:name w:val="FollowedHyperlink"/>
    <w:uiPriority w:val="99"/>
    <w:rsid w:val="007978D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7978D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978DA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7978DA"/>
    <w:rPr>
      <w:rFonts w:cs="Mangal"/>
    </w:rPr>
  </w:style>
  <w:style w:type="paragraph" w:customStyle="1" w:styleId="Podpis2">
    <w:name w:val="Podpis2"/>
    <w:basedOn w:val="Normalny"/>
    <w:uiPriority w:val="99"/>
    <w:rsid w:val="007978D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7978D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7978D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7978D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7978DA"/>
    <w:rPr>
      <w:sz w:val="22"/>
    </w:rPr>
  </w:style>
  <w:style w:type="paragraph" w:styleId="Nagwek">
    <w:name w:val="header"/>
    <w:basedOn w:val="Normalny"/>
    <w:link w:val="NagwekZnak"/>
    <w:uiPriority w:val="99"/>
    <w:rsid w:val="00797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7978DA"/>
    <w:pPr>
      <w:suppressLineNumbers/>
    </w:pPr>
  </w:style>
  <w:style w:type="paragraph" w:customStyle="1" w:styleId="Nagwektabeli">
    <w:name w:val="Nagłówek tabeli"/>
    <w:basedOn w:val="Zawartotabeli"/>
    <w:uiPriority w:val="99"/>
    <w:rsid w:val="007978D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7978DA"/>
  </w:style>
  <w:style w:type="table" w:styleId="Tabela-Siatka">
    <w:name w:val="Table Grid"/>
    <w:basedOn w:val="Standardowy"/>
    <w:uiPriority w:val="9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lang w:eastAsia="pl-PL"/>
    </w:rPr>
  </w:style>
  <w:style w:type="character" w:customStyle="1" w:styleId="text3">
    <w:name w:val="text3"/>
    <w:uiPriority w:val="99"/>
    <w:rsid w:val="008D797D"/>
    <w:rPr>
      <w:rFonts w:cs="Times New Roman"/>
    </w:rPr>
  </w:style>
  <w:style w:type="paragraph" w:customStyle="1" w:styleId="H5">
    <w:name w:val="H5"/>
    <w:basedOn w:val="Normalny"/>
    <w:next w:val="Normalny"/>
    <w:uiPriority w:val="99"/>
    <w:rsid w:val="003D524A"/>
    <w:pPr>
      <w:keepNext/>
      <w:suppressAutoHyphens w:val="0"/>
      <w:autoSpaceDE w:val="0"/>
      <w:autoSpaceDN w:val="0"/>
      <w:adjustRightInd w:val="0"/>
      <w:spacing w:before="100" w:after="100"/>
      <w:outlineLvl w:val="5"/>
    </w:pPr>
    <w:rPr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67C9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7D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7D56"/>
    <w:rPr>
      <w:rFonts w:ascii="Segoe UI" w:hAnsi="Segoe UI" w:cs="Segoe UI"/>
      <w:sz w:val="18"/>
      <w:szCs w:val="18"/>
      <w:lang w:eastAsia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UIe1GG7nRFAnZ5klXjI8a+yXEQ==">AMUW2mUQlONDHtOhQ9wJuRZaEyVKm9+gtcfAdb+JIihxzbAtTcZIQY1kJzbLIsXexwTSFjNameHZ6P+tFcU/PzmVh8yxdnhA35Z8QpPx69s/Qz4WYOgLYWQ=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emilia.chojnacka-rysnik@pwr.edu.pl</cp:lastModifiedBy>
  <cp:revision>4</cp:revision>
  <dcterms:created xsi:type="dcterms:W3CDTF">2023-03-07T09:33:00Z</dcterms:created>
  <dcterms:modified xsi:type="dcterms:W3CDTF">2023-03-17T13:44:00Z</dcterms:modified>
</cp:coreProperties>
</file>